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22" w:rsidRDefault="00974C22" w:rsidP="00974C2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974C22" w:rsidRDefault="00974C22" w:rsidP="00974C2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C22" w:rsidRDefault="00974C22" w:rsidP="00974C22">
      <w:pPr>
        <w:tabs>
          <w:tab w:val="left" w:pos="-284"/>
          <w:tab w:val="left" w:pos="0"/>
        </w:tabs>
        <w:spacing w:after="0" w:line="240" w:lineRule="auto"/>
        <w:ind w:left="-142" w:right="-14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При составлении образовательной программы в основу положены следующие принципы: 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единства обучения, развития и воспитания; 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последовательности: от простого к сложному;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систематичности;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активности;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наглядности;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интеграции;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прочности;</w:t>
      </w:r>
    </w:p>
    <w:p w:rsidR="00974C22" w:rsidRDefault="00974C22" w:rsidP="00974C22">
      <w:pPr>
        <w:numPr>
          <w:ilvl w:val="0"/>
          <w:numId w:val="2"/>
        </w:numPr>
        <w:tabs>
          <w:tab w:val="left" w:pos="-284"/>
          <w:tab w:val="left" w:pos="0"/>
          <w:tab w:val="left" w:pos="973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связи теории с практикой.</w:t>
      </w:r>
    </w:p>
    <w:p w:rsidR="00974C22" w:rsidRDefault="00974C22" w:rsidP="00974C22">
      <w:pPr>
        <w:pStyle w:val="Default"/>
        <w:tabs>
          <w:tab w:val="left" w:pos="0"/>
        </w:tabs>
        <w:ind w:left="-142"/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Методы обучения </w:t>
      </w:r>
      <w:r>
        <w:t xml:space="preserve">(словесный, наглядный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др.); </w:t>
      </w:r>
    </w:p>
    <w:p w:rsidR="00974C22" w:rsidRDefault="00974C22" w:rsidP="00974C22">
      <w:pPr>
        <w:pStyle w:val="Default"/>
        <w:tabs>
          <w:tab w:val="left" w:pos="0"/>
        </w:tabs>
        <w:ind w:left="-142"/>
        <w:jc w:val="both"/>
      </w:pPr>
      <w:r>
        <w:tab/>
      </w:r>
      <w:r>
        <w:tab/>
      </w:r>
      <w:r>
        <w:rPr>
          <w:b/>
          <w:i/>
        </w:rPr>
        <w:t>Ф</w:t>
      </w:r>
      <w:r>
        <w:rPr>
          <w:b/>
          <w:bCs/>
          <w:i/>
          <w:iCs/>
        </w:rPr>
        <w:t xml:space="preserve">орма организации образовательной деятельности: </w:t>
      </w:r>
      <w:r>
        <w:t xml:space="preserve">индивидуальная. </w:t>
      </w:r>
    </w:p>
    <w:p w:rsidR="00974C22" w:rsidRDefault="00974C22" w:rsidP="00974C22">
      <w:pPr>
        <w:pStyle w:val="Default"/>
        <w:tabs>
          <w:tab w:val="left" w:pos="0"/>
        </w:tabs>
        <w:ind w:left="-142"/>
        <w:jc w:val="both"/>
      </w:pPr>
      <w:r>
        <w:tab/>
      </w:r>
      <w:r>
        <w:tab/>
      </w:r>
      <w:r>
        <w:rPr>
          <w:b/>
          <w:i/>
        </w:rPr>
        <w:t>Ф</w:t>
      </w:r>
      <w:r>
        <w:rPr>
          <w:b/>
          <w:bCs/>
          <w:i/>
          <w:iCs/>
        </w:rPr>
        <w:t xml:space="preserve">ормы организации учебного занятия </w:t>
      </w:r>
      <w:r>
        <w:t>- беседа, встреча с интересными людьми, выставка, защита мини проектов, практическое занятие, презентация, экскурсия.</w:t>
      </w:r>
    </w:p>
    <w:p w:rsidR="00974C22" w:rsidRDefault="00974C22" w:rsidP="00974C22">
      <w:pPr>
        <w:pStyle w:val="Default"/>
        <w:tabs>
          <w:tab w:val="left" w:pos="0"/>
        </w:tabs>
        <w:ind w:left="-142"/>
        <w:jc w:val="both"/>
      </w:pPr>
      <w:r>
        <w:rPr>
          <w:b/>
          <w:i/>
        </w:rPr>
        <w:tab/>
      </w:r>
      <w:r>
        <w:rPr>
          <w:b/>
          <w:i/>
        </w:rPr>
        <w:tab/>
        <w:t>П</w:t>
      </w:r>
      <w:r>
        <w:rPr>
          <w:b/>
          <w:bCs/>
          <w:i/>
          <w:iCs/>
        </w:rPr>
        <w:t xml:space="preserve">едагогические технологии </w:t>
      </w:r>
      <w:r>
        <w:t xml:space="preserve">- технология индивидуализации обучения, технология дифференцированного обучения, технология развивающего обучения, технология проблемного обучения, технология проектной деятельности, коммуникативная технология обучения, </w:t>
      </w:r>
      <w:proofErr w:type="spellStart"/>
      <w:r>
        <w:t>здоровьесберегающая</w:t>
      </w:r>
      <w:proofErr w:type="spellEnd"/>
      <w:r>
        <w:t xml:space="preserve"> технология, игровые технологии.</w:t>
      </w:r>
    </w:p>
    <w:p w:rsidR="00974C22" w:rsidRDefault="00974C22" w:rsidP="00974C22">
      <w:pPr>
        <w:pStyle w:val="Default"/>
        <w:ind w:left="-142"/>
        <w:jc w:val="both"/>
      </w:pPr>
      <w:r>
        <w:rPr>
          <w:b/>
          <w:i/>
        </w:rPr>
        <w:t xml:space="preserve">  </w:t>
      </w:r>
      <w:r>
        <w:rPr>
          <w:b/>
          <w:i/>
        </w:rPr>
        <w:tab/>
      </w:r>
      <w:r>
        <w:rPr>
          <w:b/>
          <w:i/>
        </w:rPr>
        <w:tab/>
        <w:t>А</w:t>
      </w:r>
      <w:r>
        <w:rPr>
          <w:b/>
          <w:bCs/>
          <w:i/>
          <w:iCs/>
        </w:rPr>
        <w:t>лгоритм учебного занятия</w:t>
      </w:r>
      <w:r>
        <w:t>:</w:t>
      </w:r>
    </w:p>
    <w:p w:rsidR="00974C22" w:rsidRDefault="00974C22" w:rsidP="00974C22">
      <w:pPr>
        <w:pStyle w:val="Default"/>
        <w:ind w:left="-142"/>
        <w:jc w:val="both"/>
      </w:pPr>
      <w:r>
        <w:t>1.Подготовительный этап:</w:t>
      </w:r>
    </w:p>
    <w:p w:rsidR="00974C22" w:rsidRDefault="00974C22" w:rsidP="00974C22">
      <w:pPr>
        <w:pStyle w:val="Default"/>
        <w:ind w:left="-142"/>
        <w:jc w:val="both"/>
      </w:pPr>
      <w:r>
        <w:t xml:space="preserve"> – организационный момент;</w:t>
      </w:r>
    </w:p>
    <w:p w:rsidR="00974C22" w:rsidRDefault="00974C22" w:rsidP="00974C22">
      <w:pPr>
        <w:pStyle w:val="Default"/>
        <w:ind w:left="-142"/>
        <w:jc w:val="both"/>
      </w:pPr>
      <w:r>
        <w:t>- подготовка учащихся к работе на занятии;</w:t>
      </w:r>
    </w:p>
    <w:p w:rsidR="00974C22" w:rsidRDefault="00974C22" w:rsidP="00974C22">
      <w:pPr>
        <w:pStyle w:val="Default"/>
        <w:ind w:left="-142"/>
        <w:jc w:val="both"/>
      </w:pPr>
      <w:r>
        <w:t>- выявление пробелов и их коррекция;</w:t>
      </w:r>
    </w:p>
    <w:p w:rsidR="00974C22" w:rsidRDefault="00974C22" w:rsidP="00974C22">
      <w:pPr>
        <w:pStyle w:val="Default"/>
        <w:ind w:left="-142"/>
        <w:jc w:val="both"/>
      </w:pPr>
      <w:r>
        <w:t>- проверка творческого, практического задания.</w:t>
      </w:r>
    </w:p>
    <w:p w:rsidR="00974C22" w:rsidRDefault="00974C22" w:rsidP="00974C22">
      <w:pPr>
        <w:pStyle w:val="Default"/>
        <w:ind w:left="-142"/>
        <w:jc w:val="both"/>
      </w:pPr>
      <w:r>
        <w:t>2.Основной этап:</w:t>
      </w:r>
    </w:p>
    <w:p w:rsidR="00974C22" w:rsidRDefault="00974C22" w:rsidP="00974C22">
      <w:pPr>
        <w:pStyle w:val="Default"/>
        <w:ind w:left="-142"/>
        <w:jc w:val="both"/>
      </w:pPr>
      <w:r>
        <w:t>- подготовка к новому содержанию;</w:t>
      </w:r>
    </w:p>
    <w:p w:rsidR="00974C22" w:rsidRDefault="00974C22" w:rsidP="00974C22">
      <w:pPr>
        <w:pStyle w:val="Default"/>
        <w:ind w:left="-142"/>
        <w:jc w:val="both"/>
      </w:pPr>
      <w:r>
        <w:t xml:space="preserve">- обеспечение мотивации и принятие детьми цели </w:t>
      </w:r>
      <w:proofErr w:type="spellStart"/>
      <w:r>
        <w:t>учебно</w:t>
      </w:r>
      <w:proofErr w:type="spellEnd"/>
      <w:r>
        <w:t xml:space="preserve"> – познавательной деятельности; </w:t>
      </w:r>
    </w:p>
    <w:p w:rsidR="00974C22" w:rsidRDefault="00974C22" w:rsidP="00974C22">
      <w:pPr>
        <w:pStyle w:val="Default"/>
        <w:ind w:left="-142"/>
        <w:jc w:val="both"/>
      </w:pPr>
      <w:r>
        <w:t>- формулировка темы, цели учебного занятия;</w:t>
      </w:r>
    </w:p>
    <w:p w:rsidR="00974C22" w:rsidRDefault="00974C22" w:rsidP="00974C22">
      <w:pPr>
        <w:pStyle w:val="Default"/>
        <w:ind w:left="-142"/>
        <w:jc w:val="both"/>
      </w:pPr>
      <w:r>
        <w:t>- усвоение новых знаний и способов действий (использование заданий и вопросов, которые активизируют познавательную деятельность);</w:t>
      </w:r>
    </w:p>
    <w:p w:rsidR="00974C22" w:rsidRDefault="00974C22" w:rsidP="00974C22">
      <w:pPr>
        <w:pStyle w:val="Default"/>
        <w:ind w:left="-142"/>
        <w:jc w:val="both"/>
      </w:pPr>
      <w:r>
        <w:t>- применение пробных практических заданий, которые дети выполняют самостоятельно. 3.Практическая работа.</w:t>
      </w:r>
    </w:p>
    <w:p w:rsidR="00974C22" w:rsidRDefault="00974C22" w:rsidP="00974C22">
      <w:pPr>
        <w:pStyle w:val="Default"/>
        <w:ind w:left="-142"/>
        <w:jc w:val="both"/>
      </w:pPr>
      <w:r>
        <w:t>4.Итоговый этап:</w:t>
      </w:r>
    </w:p>
    <w:p w:rsidR="00974C22" w:rsidRDefault="00974C22" w:rsidP="00974C22">
      <w:pPr>
        <w:pStyle w:val="Default"/>
        <w:ind w:left="-142"/>
        <w:jc w:val="both"/>
      </w:pPr>
      <w:r>
        <w:t xml:space="preserve"> – подведение итога занятия что получилось, на что надо обратить внимание, над чем поработать;</w:t>
      </w:r>
    </w:p>
    <w:p w:rsidR="00974C22" w:rsidRDefault="00974C22" w:rsidP="00974C22">
      <w:pPr>
        <w:pStyle w:val="Default"/>
        <w:ind w:left="-142"/>
        <w:jc w:val="both"/>
      </w:pPr>
      <w:r>
        <w:t>- мобилизация детей на самооценку;</w:t>
      </w:r>
    </w:p>
    <w:p w:rsidR="00974C22" w:rsidRDefault="00974C22" w:rsidP="00974C22">
      <w:pPr>
        <w:pStyle w:val="Default"/>
        <w:ind w:left="-142"/>
        <w:jc w:val="both"/>
      </w:pPr>
      <w:r>
        <w:t>- рефлексия.</w:t>
      </w:r>
    </w:p>
    <w:p w:rsidR="00974C22" w:rsidRDefault="00974C22" w:rsidP="00974C22">
      <w:pPr>
        <w:pStyle w:val="Default"/>
        <w:spacing w:after="287"/>
        <w:rPr>
          <w:b/>
        </w:rPr>
      </w:pPr>
    </w:p>
    <w:p w:rsidR="00974C22" w:rsidRDefault="00974C22" w:rsidP="00974C22">
      <w:pPr>
        <w:pStyle w:val="Default"/>
        <w:spacing w:after="287"/>
        <w:rPr>
          <w:b/>
        </w:rPr>
      </w:pPr>
    </w:p>
    <w:p w:rsidR="00974C22" w:rsidRDefault="00974C22" w:rsidP="00974C22">
      <w:pPr>
        <w:pStyle w:val="Default"/>
        <w:spacing w:after="287"/>
        <w:rPr>
          <w:b/>
        </w:rPr>
      </w:pPr>
    </w:p>
    <w:p w:rsidR="00AA08D0" w:rsidRDefault="00AA08D0">
      <w:bookmarkStart w:id="0" w:name="_GoBack"/>
      <w:bookmarkEnd w:id="0"/>
    </w:p>
    <w:sectPr w:rsidR="00AA08D0" w:rsidSect="00974C22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0E99"/>
    <w:multiLevelType w:val="multilevel"/>
    <w:tmpl w:val="5D248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B47B0"/>
    <w:multiLevelType w:val="multilevel"/>
    <w:tmpl w:val="C70E1DF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5D"/>
    <w:rsid w:val="00974C22"/>
    <w:rsid w:val="00AA08D0"/>
    <w:rsid w:val="00B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F74A-9720-45BB-906F-301EA546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22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22"/>
    <w:pPr>
      <w:ind w:left="720"/>
      <w:contextualSpacing/>
    </w:pPr>
    <w:rPr>
      <w:lang w:eastAsia="en-US"/>
    </w:rPr>
  </w:style>
  <w:style w:type="paragraph" w:customStyle="1" w:styleId="Default">
    <w:name w:val="Default"/>
    <w:qFormat/>
    <w:rsid w:val="00974C2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2</cp:revision>
  <dcterms:created xsi:type="dcterms:W3CDTF">2024-10-17T22:49:00Z</dcterms:created>
  <dcterms:modified xsi:type="dcterms:W3CDTF">2024-10-17T22:50:00Z</dcterms:modified>
</cp:coreProperties>
</file>